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FD" w:rsidRDefault="009700AD" w:rsidP="00CA5FED">
      <w:pPr>
        <w:spacing w:line="223" w:lineRule="atLeast"/>
        <w:jc w:val="center"/>
        <w:textAlignment w:val="baseline"/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</w:pP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E90AF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 xml:space="preserve">                                           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>   </w:t>
      </w:r>
      <w:r w:rsidR="0036171B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 xml:space="preserve">                  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>       Утверждено приказом</w:t>
      </w:r>
      <w:r w:rsidRPr="009700AD">
        <w:rPr>
          <w:rFonts w:ascii="inherit" w:eastAsia="Times New Roman" w:hAnsi="inherit" w:cs="Times New Roman"/>
          <w:color w:val="333333"/>
          <w:sz w:val="15"/>
          <w:lang w:eastAsia="ru-RU"/>
        </w:rPr>
        <w:t> 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>                                                                                        </w:t>
      </w:r>
      <w:r w:rsidR="00CA5FE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 xml:space="preserve">                                             </w:t>
      </w:r>
      <w:r w:rsidR="00E90AF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 xml:space="preserve">                       </w:t>
      </w:r>
      <w:r w:rsidR="00CA5FE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 xml:space="preserve">   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> </w:t>
      </w:r>
      <w:r w:rsidR="00E90AF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>Руководителя детского центра</w:t>
      </w:r>
      <w:r w:rsidR="0036171B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 xml:space="preserve"> </w:t>
      </w:r>
      <w:r w:rsidR="0036171B">
        <w:rPr>
          <w:rFonts w:ascii="inherit" w:eastAsia="Times New Roman" w:hAnsi="inherit" w:cs="Times New Roman" w:hint="eastAsia"/>
          <w:color w:val="333333"/>
          <w:sz w:val="15"/>
          <w:szCs w:val="15"/>
          <w:lang w:eastAsia="ru-RU"/>
        </w:rPr>
        <w:t>«</w:t>
      </w:r>
      <w:r w:rsidR="0036171B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>Юпитер</w:t>
      </w:r>
      <w:r w:rsidR="0036171B">
        <w:rPr>
          <w:rFonts w:ascii="inherit" w:eastAsia="Times New Roman" w:hAnsi="inherit" w:cs="Times New Roman" w:hint="eastAsia"/>
          <w:color w:val="333333"/>
          <w:sz w:val="15"/>
          <w:szCs w:val="15"/>
          <w:lang w:eastAsia="ru-RU"/>
        </w:rPr>
        <w:t>»</w:t>
      </w:r>
    </w:p>
    <w:p w:rsidR="009700AD" w:rsidRPr="009700AD" w:rsidRDefault="00E90AFD" w:rsidP="00CA5FED">
      <w:pPr>
        <w:spacing w:line="223" w:lineRule="atLeast"/>
        <w:jc w:val="center"/>
        <w:textAlignment w:val="baseline"/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</w:pPr>
      <w:r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="0036171B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 xml:space="preserve">                 </w:t>
      </w:r>
      <w:r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 xml:space="preserve">                     </w:t>
      </w:r>
      <w:r w:rsidR="00CA5FE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 xml:space="preserve"> </w:t>
      </w:r>
      <w:proofErr w:type="spellStart"/>
      <w:r w:rsidR="00CA5FE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>Палаташ</w:t>
      </w:r>
      <w:proofErr w:type="spellEnd"/>
      <w:r w:rsidR="00CA5FE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 xml:space="preserve"> Н.М.</w:t>
      </w:r>
      <w:r w:rsidR="009700AD"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 xml:space="preserve">                                           </w:t>
      </w:r>
      <w:r w:rsidR="009700AD"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>                     </w:t>
      </w:r>
      <w:r w:rsidR="0036171B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 xml:space="preserve">                   </w:t>
      </w:r>
      <w:r w:rsidR="009700AD"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>           </w:t>
      </w:r>
      <w:r w:rsidR="00CA5FE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 xml:space="preserve"> </w:t>
      </w:r>
      <w:r w:rsidR="009700AD"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 xml:space="preserve"> «</w:t>
      </w:r>
      <w:r w:rsidR="00CA5FE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>19</w:t>
      </w:r>
      <w:r w:rsidR="009700AD"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 xml:space="preserve">» </w:t>
      </w:r>
      <w:r w:rsidR="00CA5FE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>августа</w:t>
      </w:r>
      <w:r w:rsidR="009700AD"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 xml:space="preserve"> 201</w:t>
      </w:r>
      <w:r w:rsidR="00CA5FE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>6</w:t>
      </w:r>
      <w:r w:rsidR="009700AD"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>г.</w:t>
      </w:r>
      <w:r w:rsidR="009700AD"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</w:r>
    </w:p>
    <w:p w:rsidR="009700AD" w:rsidRPr="00CA5FED" w:rsidRDefault="009700AD" w:rsidP="009700AD">
      <w:pPr>
        <w:spacing w:line="223" w:lineRule="atLeast"/>
        <w:jc w:val="center"/>
        <w:textAlignment w:val="baseline"/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</w:pP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> </w:t>
      </w:r>
      <w:r w:rsidRPr="009700AD">
        <w:rPr>
          <w:rFonts w:ascii="inherit" w:eastAsia="Times New Roman" w:hAnsi="inherit" w:cs="Times New Roman"/>
          <w:b/>
          <w:bCs/>
          <w:color w:val="333333"/>
          <w:sz w:val="15"/>
          <w:szCs w:val="15"/>
          <w:bdr w:val="none" w:sz="0" w:space="0" w:color="auto" w:frame="1"/>
          <w:lang w:eastAsia="ru-RU"/>
        </w:rPr>
        <w:t>Договор публичной оферты  на предоставление услуг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</w:r>
      <w:r w:rsidRPr="00CA5FED">
        <w:rPr>
          <w:rFonts w:ascii="inherit" w:eastAsia="Times New Roman" w:hAnsi="inherit" w:cs="Times New Roman"/>
          <w:iCs/>
          <w:color w:val="333333"/>
          <w:sz w:val="15"/>
          <w:szCs w:val="15"/>
          <w:bdr w:val="none" w:sz="0" w:space="0" w:color="auto" w:frame="1"/>
          <w:lang w:eastAsia="ru-RU"/>
        </w:rPr>
        <w:t>г</w:t>
      </w:r>
      <w:proofErr w:type="gramStart"/>
      <w:r w:rsidRPr="00CA5FED">
        <w:rPr>
          <w:rFonts w:ascii="inherit" w:eastAsia="Times New Roman" w:hAnsi="inherit" w:cs="Times New Roman"/>
          <w:iCs/>
          <w:color w:val="333333"/>
          <w:sz w:val="15"/>
          <w:szCs w:val="15"/>
          <w:bdr w:val="none" w:sz="0" w:space="0" w:color="auto" w:frame="1"/>
          <w:lang w:eastAsia="ru-RU"/>
        </w:rPr>
        <w:t>.</w:t>
      </w:r>
      <w:r w:rsidR="00CA5FED" w:rsidRPr="00CA5FED">
        <w:rPr>
          <w:rFonts w:ascii="inherit" w:eastAsia="Times New Roman" w:hAnsi="inherit" w:cs="Times New Roman"/>
          <w:iCs/>
          <w:color w:val="333333"/>
          <w:sz w:val="15"/>
          <w:szCs w:val="15"/>
          <w:bdr w:val="none" w:sz="0" w:space="0" w:color="auto" w:frame="1"/>
          <w:lang w:eastAsia="ru-RU"/>
        </w:rPr>
        <w:t>М</w:t>
      </w:r>
      <w:proofErr w:type="gramEnd"/>
      <w:r w:rsidR="00CA5FED" w:rsidRPr="00CA5FED">
        <w:rPr>
          <w:rFonts w:ascii="inherit" w:eastAsia="Times New Roman" w:hAnsi="inherit" w:cs="Times New Roman"/>
          <w:iCs/>
          <w:color w:val="333333"/>
          <w:sz w:val="15"/>
          <w:szCs w:val="15"/>
          <w:bdr w:val="none" w:sz="0" w:space="0" w:color="auto" w:frame="1"/>
          <w:lang w:eastAsia="ru-RU"/>
        </w:rPr>
        <w:t xml:space="preserve">осква                                                                                                                                                                                                   </w:t>
      </w:r>
      <w:r w:rsidRPr="00CA5FED">
        <w:rPr>
          <w:rFonts w:ascii="inherit" w:eastAsia="Times New Roman" w:hAnsi="inherit" w:cs="Times New Roman"/>
          <w:iCs/>
          <w:color w:val="333333"/>
          <w:sz w:val="15"/>
          <w:szCs w:val="15"/>
          <w:bdr w:val="none" w:sz="0" w:space="0" w:color="auto" w:frame="1"/>
          <w:lang w:eastAsia="ru-RU"/>
        </w:rPr>
        <w:t>«</w:t>
      </w:r>
      <w:r w:rsidR="00CA5FED" w:rsidRPr="00CA5FED">
        <w:rPr>
          <w:rFonts w:ascii="inherit" w:eastAsia="Times New Roman" w:hAnsi="inherit" w:cs="Times New Roman"/>
          <w:iCs/>
          <w:color w:val="333333"/>
          <w:sz w:val="15"/>
          <w:szCs w:val="15"/>
          <w:bdr w:val="none" w:sz="0" w:space="0" w:color="auto" w:frame="1"/>
          <w:lang w:eastAsia="ru-RU"/>
        </w:rPr>
        <w:t>19» августа</w:t>
      </w:r>
      <w:r w:rsidRPr="00CA5FED">
        <w:rPr>
          <w:rFonts w:ascii="inherit" w:eastAsia="Times New Roman" w:hAnsi="inherit" w:cs="Times New Roman"/>
          <w:iCs/>
          <w:color w:val="333333"/>
          <w:sz w:val="15"/>
          <w:szCs w:val="15"/>
          <w:bdr w:val="none" w:sz="0" w:space="0" w:color="auto" w:frame="1"/>
          <w:lang w:eastAsia="ru-RU"/>
        </w:rPr>
        <w:t xml:space="preserve"> 201</w:t>
      </w:r>
      <w:r w:rsidR="00CA5FED" w:rsidRPr="00CA5FED">
        <w:rPr>
          <w:rFonts w:ascii="inherit" w:eastAsia="Times New Roman" w:hAnsi="inherit" w:cs="Times New Roman"/>
          <w:iCs/>
          <w:color w:val="333333"/>
          <w:sz w:val="15"/>
          <w:szCs w:val="15"/>
          <w:bdr w:val="none" w:sz="0" w:space="0" w:color="auto" w:frame="1"/>
          <w:lang w:eastAsia="ru-RU"/>
        </w:rPr>
        <w:t>6г.</w:t>
      </w:r>
    </w:p>
    <w:p w:rsidR="009700AD" w:rsidRPr="00CA5FED" w:rsidRDefault="009700AD" w:rsidP="009700AD">
      <w:pPr>
        <w:spacing w:line="223" w:lineRule="atLeast"/>
        <w:textAlignment w:val="baseline"/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</w:pPr>
    </w:p>
    <w:p w:rsidR="009700AD" w:rsidRPr="009700AD" w:rsidRDefault="0036171B" w:rsidP="009700AD">
      <w:pPr>
        <w:spacing w:line="223" w:lineRule="atLeast"/>
        <w:textAlignment w:val="baseline"/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</w:pPr>
      <w:r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 xml:space="preserve">Детский центр </w:t>
      </w:r>
      <w:r>
        <w:rPr>
          <w:rFonts w:ascii="inherit" w:eastAsia="Times New Roman" w:hAnsi="inherit" w:cs="Times New Roman" w:hint="eastAsia"/>
          <w:color w:val="333333"/>
          <w:sz w:val="15"/>
          <w:szCs w:val="15"/>
          <w:lang w:eastAsia="ru-RU"/>
        </w:rPr>
        <w:t>«</w:t>
      </w:r>
      <w:r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>Юпитер</w:t>
      </w:r>
      <w:r>
        <w:rPr>
          <w:rFonts w:ascii="inherit" w:eastAsia="Times New Roman" w:hAnsi="inherit" w:cs="Times New Roman" w:hint="eastAsia"/>
          <w:color w:val="333333"/>
          <w:sz w:val="15"/>
          <w:szCs w:val="15"/>
          <w:lang w:eastAsia="ru-RU"/>
        </w:rPr>
        <w:t>»</w:t>
      </w:r>
      <w:r w:rsidR="00CA5FE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>, имен</w:t>
      </w:r>
      <w:r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>уемый</w:t>
      </w:r>
      <w:r w:rsidR="009700AD"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 xml:space="preserve"> в дальнейшем «Детский центр», в лице </w:t>
      </w:r>
      <w:r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 xml:space="preserve">руководителя </w:t>
      </w:r>
      <w:proofErr w:type="spellStart"/>
      <w:r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>Палаташ</w:t>
      </w:r>
      <w:proofErr w:type="spellEnd"/>
      <w:r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 xml:space="preserve"> Натальи Михайловны, действующей</w:t>
      </w:r>
      <w:r w:rsidR="009700AD"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 xml:space="preserve"> н</w:t>
      </w:r>
      <w:r w:rsidR="00CA5FE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>а основании свидетельства о государственной регистрации</w:t>
      </w:r>
      <w:r w:rsidR="009700AD"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 xml:space="preserve"> №</w:t>
      </w:r>
      <w:r w:rsidR="00CA5FE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>316774600319917</w:t>
      </w:r>
      <w:r w:rsidR="009700AD"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>, пре</w:t>
      </w:r>
      <w:r w:rsidR="00E90AF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>длагает любому физическому лицу</w:t>
      </w:r>
      <w:r w:rsidR="009700AD"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>, в дальнейшем именуемому «Клиент», заключить договор на указанных ниже условиях.</w:t>
      </w:r>
    </w:p>
    <w:p w:rsidR="009700AD" w:rsidRPr="009700AD" w:rsidRDefault="009700AD" w:rsidP="009700AD">
      <w:pPr>
        <w:spacing w:line="223" w:lineRule="atLeast"/>
        <w:textAlignment w:val="baseline"/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</w:pPr>
    </w:p>
    <w:p w:rsidR="009700AD" w:rsidRPr="009700AD" w:rsidRDefault="009700AD" w:rsidP="009700AD">
      <w:pPr>
        <w:spacing w:line="223" w:lineRule="atLeast"/>
        <w:textAlignment w:val="baseline"/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</w:pP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 xml:space="preserve">В соответствии с п.2 ст. 437 Гражданского Кодекса РФ настоящее предложение является публичной офертой (далее - Договор), полным и безоговорочным принятием (акцептом) условий которой согласно ст.438 Гражданского кодекса РФ является осуществление Клиентом первой оплаты предложенных детским </w:t>
      </w:r>
      <w:r w:rsidR="00CA5FE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>центром Юпитер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 xml:space="preserve"> услуг в порядке, определенным настоящим договором.</w:t>
      </w:r>
    </w:p>
    <w:p w:rsidR="009700AD" w:rsidRPr="009700AD" w:rsidRDefault="009700AD" w:rsidP="009700AD">
      <w:pPr>
        <w:spacing w:line="223" w:lineRule="atLeast"/>
        <w:textAlignment w:val="baseline"/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</w:pP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>Акцепт оферты означает, что Клиент согласен со всеми положениями настоящего предложения, и равносилен заключению договора об оказании услуг. Датой заключения договора считается дата внесения оплаты.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>Акцептируя данную оферту, Клиент подтверждает расторжение ранее заключенных с детским центром договоров на оказание услуг.</w:t>
      </w:r>
    </w:p>
    <w:p w:rsidR="009700AD" w:rsidRPr="009700AD" w:rsidRDefault="009700AD" w:rsidP="009700AD">
      <w:pPr>
        <w:spacing w:line="223" w:lineRule="atLeast"/>
        <w:textAlignment w:val="baseline"/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</w:pP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</w:r>
      <w:r w:rsidRPr="009700AD">
        <w:rPr>
          <w:rFonts w:ascii="inherit" w:eastAsia="Times New Roman" w:hAnsi="inherit" w:cs="Times New Roman"/>
          <w:b/>
          <w:bCs/>
          <w:color w:val="333333"/>
          <w:sz w:val="15"/>
          <w:szCs w:val="15"/>
          <w:bdr w:val="none" w:sz="0" w:space="0" w:color="auto" w:frame="1"/>
          <w:lang w:eastAsia="ru-RU"/>
        </w:rPr>
        <w:t>1. Предмет договора.</w:t>
      </w:r>
    </w:p>
    <w:p w:rsidR="009700AD" w:rsidRPr="009700AD" w:rsidRDefault="009700AD" w:rsidP="009700AD">
      <w:pPr>
        <w:spacing w:line="223" w:lineRule="atLeast"/>
        <w:textAlignment w:val="baseline"/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</w:pP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>1.1. Детский центр</w:t>
      </w:r>
      <w:r w:rsidR="00E90AF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 xml:space="preserve"> 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>обязуется предоставить, а клиент, являющийся родителем (законным представителем) ребенка, в отношении которого заключен настоящий Договор, обязуется принять и оплатить на условиях настоящего Договора следующие услуги: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 xml:space="preserve">1.1.1. Услуги по организации развивающего досуга детей и взрослых в возрасте от </w:t>
      </w:r>
      <w:r w:rsidR="00E90AF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>1 года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>. Оплата производится в соответствии с утвержденным прайс-листом Детского центра и разд.3 Договора.</w:t>
      </w:r>
    </w:p>
    <w:p w:rsidR="009700AD" w:rsidRPr="009700AD" w:rsidRDefault="009700AD" w:rsidP="009700AD">
      <w:pPr>
        <w:spacing w:line="223" w:lineRule="atLeast"/>
        <w:textAlignment w:val="baseline"/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</w:pP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</w:r>
      <w:r w:rsidRPr="009700AD">
        <w:rPr>
          <w:rFonts w:ascii="inherit" w:eastAsia="Times New Roman" w:hAnsi="inherit" w:cs="Times New Roman"/>
          <w:b/>
          <w:bCs/>
          <w:color w:val="333333"/>
          <w:sz w:val="15"/>
          <w:szCs w:val="15"/>
          <w:bdr w:val="none" w:sz="0" w:space="0" w:color="auto" w:frame="1"/>
          <w:lang w:eastAsia="ru-RU"/>
        </w:rPr>
        <w:t>2. Права и обязанности сторон</w:t>
      </w:r>
    </w:p>
    <w:p w:rsidR="009700AD" w:rsidRPr="009700AD" w:rsidRDefault="009700AD" w:rsidP="009700AD">
      <w:pPr>
        <w:spacing w:line="223" w:lineRule="atLeast"/>
        <w:textAlignment w:val="baseline"/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</w:pP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>2.1. Детский центр обязуется: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 xml:space="preserve">2.1.1. Организовать досуг </w:t>
      </w:r>
      <w:proofErr w:type="gramStart"/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>в виде развивающих занятий для детей с учетом их возрастных особенностей в помещении Детского центра в соответствии</w:t>
      </w:r>
      <w:proofErr w:type="gramEnd"/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 xml:space="preserve"> с п.1.1 настоящего Договора; осуществлять развитие ребенка на основе современных методик раннего развития ребенка, а также авторских программ;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>2.1.2. Обеспечить безопасность детей в отсутствие Клиента;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>2.1.3. Обеспечить Клиента (детей) необходимыми развивающими и игровыми материалами, оборудованием. Литературой при проведении занятий в помещении Детского центра;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 xml:space="preserve">2.1.4. Утвердить расписание развивающих занятий с учетом возраста детей и </w:t>
      </w:r>
      <w:proofErr w:type="gramStart"/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>разместить</w:t>
      </w:r>
      <w:proofErr w:type="gramEnd"/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 xml:space="preserve"> данное расписание в помещении Детского центра;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 xml:space="preserve">2.1.5. Утвердить стоимость развивающих занятий и </w:t>
      </w:r>
      <w:proofErr w:type="gramStart"/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>разместить прайс-лист</w:t>
      </w:r>
      <w:proofErr w:type="gramEnd"/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 xml:space="preserve"> в помещении Детского центра;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>2.1.6. Уведомлять клиента о любых изменениях в расписании ив прайс-листе;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>2.1.7. Формировать группы численностью не более 10 человек;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>2.1.8. Обеспечивать помощь Клиенту в вопросах, связанных с индивидуальными особенностями его ребенка, используя рекомендации педагогов, психолога и других специалистов, в том числе привлеченных Детским центром;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>2.1.9. В случае возникновения ситуаций, требующих медицинской помощи, незамедлител</w:t>
      </w:r>
      <w:r w:rsidR="00E90AF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>ьно уведомить об этом Клиента (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>в случае отсутствия Клиента в помещении детского центра) и вызвать скорую медицинскую помощь;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>2.1.10. Обеспечить охранно-пожарную безопасность помещений Детского центра;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>2.1.11.По окончании занятий передать ребенка в руки Клиента.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>2.2. Детский центр вправе: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>2.2.1.Свободно выбирать, разрабатывать и внедрять в процесс обучения новые, в том числе авторские программы, позволяющие повысить эффективность развития детей;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>2.2.2. Самостоятельно устанавливать дни и продолжительность занятий с учетом допустимых медико-санитарных норм;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>2.2.3. Не устраивать долгосрочных каникул, привязанных к государственным праздникам;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>2.2.4.В случае нахождения ребенка на лечении в стационаре (больнице) и при наличии подтверждающего документа их медицинского учреждения - полностью перенести оплату пропущенных занятий на следующий месяц;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>2.2.5. В случае пропуска занятий по другим причинам - не переносить и не возвращать оплату пропущенных занятий;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 xml:space="preserve">2.2.6. Расторгнуть договор </w:t>
      </w:r>
      <w:proofErr w:type="gramStart"/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>с Клиентом в одностороннем порядке без сохранения места в группе в случае</w:t>
      </w:r>
      <w:proofErr w:type="gramEnd"/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 xml:space="preserve"> нарушения Клиентом обязательств по оплате более 3 календарных дней.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>2.3. Клиент обязуется: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>2.3.1. Своевременно оплачивать услуги, указанные в п.1.1. настоящего Договора на условиях разд.3 Договора;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>2.3.2. Получать оказываемые услуги, а именно организовывать посещение ребенком (детьми) оплаченных занятий в соответствии с расписанием и сроком действия абонемента;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>2.3.3.Обеспечивать присмотр за ребенком до и после занятия, передать его в руки педагога и забрать после окончания занятия;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 xml:space="preserve">2.3.4.Присутствуя вместе с ребенком на занятиях, не мешать проведению занятия, не нарушать его ход, не высказывать прямо на занятии свои оценки и комментарии, вести себя корректно по отношению к педагогам и детям, не пользоваться мобильным телефонам, а также принимать 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lastRenderedPageBreak/>
        <w:t>установленные педагогом правила занятия;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>2.3.5. Бережно относится к имуществу Детского центра;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>2.3..Возместить ущерб, причиненный клиентом или его ребенком имуществу Детского центра, в соответствии с законодательством Российской Федерации;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>2.3.7. Контролировать действия своего ребенка в пределах Детского центра и нести ответственность за действия и безопасность ребенка;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>2.3.8. Соблюдать правила внутреннего распорядка детского центра, а также соглашаться с изменениями в расписании, связанными с государственными праздниками. Все остальные дни этих месяцев по принятым в центре внутренним правилам остаются рабочими. Подробная информация о режиме работы детского центра в праздничные дни размещается заранее на доске объявлений;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>2.3.9. Известить администрацию Детского центр</w:t>
      </w:r>
      <w:r w:rsidR="00E90AF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>а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 xml:space="preserve"> об изменениях своего контактного телефона;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>2.4. Клиент вправе: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>2.4.1. Выбирать и получать услуги предоставляемые Детским центром, в соответствии с расписанием и возрастными особенностями своего ребенка при наличии места в группе;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>2.4.2. Присутствовать на занятиях со своим ребенком на условиях п.2.3.4 Договора;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 xml:space="preserve">2.4.3. Расторгнуть </w:t>
      </w:r>
      <w:proofErr w:type="gramStart"/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>договор</w:t>
      </w:r>
      <w:proofErr w:type="gramEnd"/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 xml:space="preserve"> письменно уведомив об этом Детский центр, без возвращения уплаченного аванса.</w:t>
      </w:r>
    </w:p>
    <w:p w:rsidR="009700AD" w:rsidRPr="009700AD" w:rsidRDefault="009700AD" w:rsidP="009700AD">
      <w:pPr>
        <w:spacing w:line="223" w:lineRule="atLeast"/>
        <w:textAlignment w:val="baseline"/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</w:pP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</w:r>
      <w:r w:rsidRPr="009700AD">
        <w:rPr>
          <w:rFonts w:ascii="inherit" w:eastAsia="Times New Roman" w:hAnsi="inherit" w:cs="Times New Roman"/>
          <w:b/>
          <w:bCs/>
          <w:color w:val="333333"/>
          <w:sz w:val="15"/>
          <w:szCs w:val="15"/>
          <w:bdr w:val="none" w:sz="0" w:space="0" w:color="auto" w:frame="1"/>
          <w:lang w:eastAsia="ru-RU"/>
        </w:rPr>
        <w:t>3. Условия оплаты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>3.1. Клиент оплачивает услуги в соответствии с утвержденным прайс-листом путем внесения денежных сре</w:t>
      </w:r>
      <w:proofErr w:type="gramStart"/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>дств в к</w:t>
      </w:r>
      <w:proofErr w:type="gramEnd"/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>ассу Детского центра.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>3.2. Оплата услуг оказанных в п.1.1. Дог</w:t>
      </w:r>
      <w:r w:rsidR="00E90AF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>овора, проводится не позднее 2 (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>двух) дней до начала занятий в соответствии с тарифами, приведенными в прайс-листе;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>3.3. По требованию Клиента в конце месяца стороны подписывают Акт об оказанных услугах. Акт считается подписанным, в случае если Клиент в течени</w:t>
      </w:r>
      <w:proofErr w:type="gramStart"/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>и</w:t>
      </w:r>
      <w:proofErr w:type="gramEnd"/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 xml:space="preserve"> 2(двух) календарных дней не подписал Акт и не направил мотивированную претензию.</w:t>
      </w:r>
    </w:p>
    <w:p w:rsidR="009700AD" w:rsidRPr="009700AD" w:rsidRDefault="009700AD" w:rsidP="009700AD">
      <w:pPr>
        <w:spacing w:line="223" w:lineRule="atLeast"/>
        <w:textAlignment w:val="baseline"/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</w:pP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</w:r>
      <w:r w:rsidRPr="009700AD">
        <w:rPr>
          <w:rFonts w:ascii="inherit" w:eastAsia="Times New Roman" w:hAnsi="inherit" w:cs="Times New Roman"/>
          <w:b/>
          <w:bCs/>
          <w:color w:val="333333"/>
          <w:sz w:val="15"/>
          <w:szCs w:val="15"/>
          <w:bdr w:val="none" w:sz="0" w:space="0" w:color="auto" w:frame="1"/>
          <w:lang w:eastAsia="ru-RU"/>
        </w:rPr>
        <w:t>4. Прочие условия.</w:t>
      </w:r>
    </w:p>
    <w:p w:rsidR="009700AD" w:rsidRPr="009700AD" w:rsidRDefault="009700AD" w:rsidP="009700AD">
      <w:pPr>
        <w:spacing w:line="223" w:lineRule="atLeast"/>
        <w:textAlignment w:val="baseline"/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</w:pP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 xml:space="preserve">4.1. Дети до </w:t>
      </w:r>
      <w:r w:rsidR="00E90AF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>четырех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 xml:space="preserve"> лет присутствуют на занятиях вместе с родителем или другим доверенным взрослым лицом. Дети старше четырех лет занимаются без взрослых.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>4.2.Администрация Детского центра оставляет за собой право не допустить на занятия ребенка с симптомами ОРВИ или иного инфекционного заболевания.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>4.3. Администрация Детского центра оставляет за собой право отстранить от занятий ребенка в случае его немотивированного агрессивного поведения.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>4.4. В летний период (июнь-август) Детский центр оставляет за собой право менять график и режим работы.</w:t>
      </w:r>
    </w:p>
    <w:p w:rsidR="009700AD" w:rsidRPr="009700AD" w:rsidRDefault="009700AD" w:rsidP="009700AD">
      <w:pPr>
        <w:spacing w:line="223" w:lineRule="atLeast"/>
        <w:textAlignment w:val="baseline"/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</w:pP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</w:r>
      <w:r w:rsidRPr="009700AD">
        <w:rPr>
          <w:rFonts w:ascii="inherit" w:eastAsia="Times New Roman" w:hAnsi="inherit" w:cs="Times New Roman"/>
          <w:b/>
          <w:bCs/>
          <w:color w:val="333333"/>
          <w:sz w:val="15"/>
          <w:szCs w:val="15"/>
          <w:bdr w:val="none" w:sz="0" w:space="0" w:color="auto" w:frame="1"/>
          <w:lang w:eastAsia="ru-RU"/>
        </w:rPr>
        <w:t>5. Ответственность сторон</w:t>
      </w:r>
    </w:p>
    <w:p w:rsidR="009700AD" w:rsidRPr="009700AD" w:rsidRDefault="009700AD" w:rsidP="009700AD">
      <w:pPr>
        <w:spacing w:line="223" w:lineRule="atLeast"/>
        <w:textAlignment w:val="baseline"/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</w:pP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>5.1.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>5.2. Стороны освобождаются от ответственности в случае возникновения форс-мажорных обстоятельств. Сторона, у которой возникли такие обстоятельства, должна в разумные сроки и доступным способам оповестить о таких обстоятельствах другую сторону.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>5.3. В случае возникновения между сторонами споров и претензий по настоящему договору стороны будут стремиться урегулировать их путем переговоров. В случае не достижении договоренности урегулирование споров и претензий осуществляется в порядке, установленном законодательством РФ.</w:t>
      </w:r>
    </w:p>
    <w:p w:rsidR="009700AD" w:rsidRPr="009700AD" w:rsidRDefault="009700AD" w:rsidP="009700AD">
      <w:pPr>
        <w:spacing w:line="223" w:lineRule="atLeast"/>
        <w:textAlignment w:val="baseline"/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</w:pP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</w:r>
      <w:r w:rsidRPr="009700AD">
        <w:rPr>
          <w:rFonts w:ascii="inherit" w:eastAsia="Times New Roman" w:hAnsi="inherit" w:cs="Times New Roman"/>
          <w:b/>
          <w:bCs/>
          <w:color w:val="333333"/>
          <w:sz w:val="15"/>
          <w:szCs w:val="15"/>
          <w:bdr w:val="none" w:sz="0" w:space="0" w:color="auto" w:frame="1"/>
          <w:lang w:eastAsia="ru-RU"/>
        </w:rPr>
        <w:t>6. Реквизиты Детского центра</w:t>
      </w:r>
    </w:p>
    <w:p w:rsidR="00E90AFD" w:rsidRDefault="009700AD" w:rsidP="009700AD">
      <w:pPr>
        <w:spacing w:line="223" w:lineRule="atLeast"/>
        <w:textAlignment w:val="baseline"/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</w:pP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 xml:space="preserve">ИП </w:t>
      </w:r>
      <w:proofErr w:type="spellStart"/>
      <w:r w:rsidR="00E90AF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>Палаташ</w:t>
      </w:r>
      <w:proofErr w:type="spellEnd"/>
      <w:r w:rsidR="00E90AF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 xml:space="preserve"> Наталья Михайловна</w:t>
      </w:r>
      <w:r w:rsidR="00E90AF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>ИНН 772160849311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 xml:space="preserve">ОГРНИП </w:t>
      </w:r>
      <w:r w:rsidR="00E90AF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>316774600319917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  <w:t>Юр адрес: г</w:t>
      </w:r>
      <w:proofErr w:type="gramStart"/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>.</w:t>
      </w:r>
      <w:r w:rsidR="00E90AF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>М</w:t>
      </w:r>
      <w:proofErr w:type="gramEnd"/>
      <w:r w:rsidR="00E90AF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 xml:space="preserve">осква, ул.Окская, д.1, корп.1, </w:t>
      </w:r>
      <w:r w:rsidR="00E90AFD">
        <w:rPr>
          <w:rFonts w:ascii="inherit" w:eastAsia="Times New Roman" w:hAnsi="inherit" w:cs="Times New Roman" w:hint="eastAsia"/>
          <w:color w:val="333333"/>
          <w:sz w:val="15"/>
          <w:szCs w:val="15"/>
          <w:lang w:eastAsia="ru-RU"/>
        </w:rPr>
        <w:t>кВ</w:t>
      </w:r>
      <w:r w:rsidR="00E90AF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>.310</w:t>
      </w:r>
    </w:p>
    <w:p w:rsidR="009700AD" w:rsidRPr="009700AD" w:rsidRDefault="009700AD" w:rsidP="009700AD">
      <w:pPr>
        <w:spacing w:line="223" w:lineRule="atLeast"/>
        <w:textAlignment w:val="baseline"/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</w:pP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>Тел: 8 915 2</w:t>
      </w:r>
      <w:r w:rsidR="00E90AF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>4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>5-</w:t>
      </w:r>
      <w:r w:rsidR="00E90AF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>11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>-</w:t>
      </w:r>
      <w:r w:rsidR="00E90AF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t>75</w:t>
      </w:r>
      <w:r w:rsidRPr="009700AD">
        <w:rPr>
          <w:rFonts w:ascii="inherit" w:eastAsia="Times New Roman" w:hAnsi="inherit" w:cs="Times New Roman"/>
          <w:color w:val="333333"/>
          <w:sz w:val="15"/>
          <w:szCs w:val="15"/>
          <w:lang w:eastAsia="ru-RU"/>
        </w:rPr>
        <w:br/>
      </w:r>
    </w:p>
    <w:p w:rsidR="00F64A2C" w:rsidRDefault="00F64A2C"/>
    <w:sectPr w:rsidR="00F64A2C" w:rsidSect="00F6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9700AD"/>
    <w:rsid w:val="0036171B"/>
    <w:rsid w:val="00763084"/>
    <w:rsid w:val="009700AD"/>
    <w:rsid w:val="00A871E5"/>
    <w:rsid w:val="00CA5FED"/>
    <w:rsid w:val="00E90AFD"/>
    <w:rsid w:val="00F64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2C"/>
  </w:style>
  <w:style w:type="paragraph" w:styleId="1">
    <w:name w:val="heading 1"/>
    <w:basedOn w:val="a"/>
    <w:link w:val="10"/>
    <w:uiPriority w:val="9"/>
    <w:qFormat/>
    <w:rsid w:val="009700A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0AD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00A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700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4</cp:revision>
  <cp:lastPrinted>2016-08-21T09:13:00Z</cp:lastPrinted>
  <dcterms:created xsi:type="dcterms:W3CDTF">2016-07-16T07:19:00Z</dcterms:created>
  <dcterms:modified xsi:type="dcterms:W3CDTF">2016-08-21T09:14:00Z</dcterms:modified>
</cp:coreProperties>
</file>